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w:t>
      </w:r>
      <w:r>
        <w:rPr>
          <w:rFonts w:ascii="Arial" w:hAnsi="Arial"/>
          <w:b w:val="1"/>
          <w:bCs w:val="1"/>
          <w:sz w:val="36"/>
          <w:szCs w:val="36"/>
          <w:rtl w:val="0"/>
          <w:lang w:val="en-US"/>
        </w:rPr>
        <w:t xml:space="preserve">web-text </w:t>
      </w:r>
      <w:r>
        <w:rPr>
          <w:rFonts w:ascii="Arial" w:hAnsi="Arial"/>
          <w:b w:val="1"/>
          <w:bCs w:val="1"/>
          <w:sz w:val="36"/>
          <w:szCs w:val="36"/>
          <w:rtl w:val="0"/>
          <w:lang w:val="en-US"/>
        </w:rPr>
        <w:t xml:space="preserve">edition for April 2021. </w:t>
      </w:r>
    </w:p>
    <w:p>
      <w:pPr>
        <w:pStyle w:val="Plain Text"/>
        <w:spacing w:line="480" w:lineRule="auto"/>
        <w:rPr>
          <w:rFonts w:ascii="Arial" w:cs="Arial" w:hAnsi="Arial" w:eastAsia="Arial"/>
          <w:b w:val="1"/>
          <w:bCs w:val="1"/>
          <w:sz w:val="36"/>
          <w:szCs w:val="36"/>
        </w:rPr>
      </w:pPr>
    </w:p>
    <w:p>
      <w:pPr>
        <w:pStyle w:val="Body A"/>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pacing w:line="480" w:lineRule="auto"/>
        <w:rPr>
          <w:rFonts w:ascii="Arial" w:cs="Arial" w:hAnsi="Arial" w:eastAsia="Arial"/>
          <w:b w:val="1"/>
          <w:bCs w:val="1"/>
        </w:rPr>
      </w:pPr>
    </w:p>
    <w:p>
      <w:pPr>
        <w:pStyle w:val="Body A"/>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pacing w:line="480" w:lineRule="auto"/>
        <w:rPr>
          <w:rStyle w:val="None"/>
          <w:rFonts w:ascii="Arial" w:cs="Arial" w:hAnsi="Arial" w:eastAsia="Arial"/>
          <w:b w:val="1"/>
          <w:bCs w:val="1"/>
          <w:sz w:val="36"/>
          <w:szCs w:val="36"/>
        </w:rPr>
      </w:pPr>
      <w:r>
        <w:rPr>
          <w:rFonts w:ascii="Arial" w:hAnsi="Arial"/>
          <w:b w:val="1"/>
          <w:bCs w:val="1"/>
          <w:sz w:val="36"/>
          <w:szCs w:val="36"/>
          <w:rtl w:val="0"/>
          <w:lang w:val="en-US"/>
        </w:rPr>
        <w:t xml:space="preserve">e-mail: </w:t>
      </w:r>
      <w:r>
        <w:rPr>
          <w:rStyle w:val="Hyperlink.0"/>
        </w:rPr>
        <w:fldChar w:fldCharType="begin" w:fldLock="0"/>
      </w:r>
      <w:r>
        <w:rPr>
          <w:rStyle w:val="Hyperlink.0"/>
        </w:rPr>
        <w:instrText xml:space="preserve"> HYPERLINK "mailto:cwabadm@cabellwayne.org"</w:instrText>
      </w:r>
      <w:r>
        <w:rPr>
          <w:rStyle w:val="Hyperlink.0"/>
        </w:rPr>
        <w:fldChar w:fldCharType="separate" w:fldLock="0"/>
      </w:r>
      <w:r>
        <w:rPr>
          <w:rStyle w:val="Hyperlink.0"/>
          <w:rtl w:val="0"/>
          <w:lang w:val="en-US"/>
        </w:rPr>
        <w:t>cwabadm@cabellwayne.org</w:t>
      </w:r>
      <w:r>
        <w:rPr/>
        <w:fldChar w:fldCharType="end" w:fldLock="0"/>
      </w:r>
      <w:r>
        <w:rPr>
          <w:rStyle w:val="Hyperlink.0"/>
        </w:rPr>
        <w:tab/>
      </w:r>
    </w:p>
    <w:p>
      <w:pPr>
        <w:pStyle w:val="Body A"/>
        <w:spacing w:line="480" w:lineRule="auto"/>
        <w:rPr>
          <w:rStyle w:val="None"/>
          <w:rFonts w:ascii="Arial" w:cs="Arial" w:hAnsi="Arial" w:eastAsia="Arial"/>
          <w:b w:val="1"/>
          <w:bCs w:val="1"/>
          <w:sz w:val="32"/>
          <w:szCs w:val="32"/>
        </w:rPr>
      </w:pPr>
      <w:r>
        <w:rPr>
          <w:rStyle w:val="None"/>
          <w:rFonts w:ascii="Arial" w:hAnsi="Arial"/>
          <w:b w:val="1"/>
          <w:bCs w:val="1"/>
          <w:sz w:val="36"/>
          <w:szCs w:val="36"/>
          <w:rtl w:val="0"/>
          <w:lang w:val="en-US"/>
        </w:rPr>
        <w:t xml:space="preserve">Internet: </w:t>
      </w:r>
      <w:r>
        <w:rPr>
          <w:rStyle w:val="Hyperlink.1"/>
        </w:rPr>
        <w:fldChar w:fldCharType="begin" w:fldLock="0"/>
      </w:r>
      <w:r>
        <w:rPr>
          <w:rStyle w:val="Hyperlink.1"/>
        </w:rPr>
        <w:instrText xml:space="preserve"> HYPERLINK "http://www.cwab.org"</w:instrText>
      </w:r>
      <w:r>
        <w:rPr>
          <w:rStyle w:val="Hyperlink.1"/>
        </w:rPr>
        <w:fldChar w:fldCharType="separate" w:fldLock="0"/>
      </w:r>
      <w:r>
        <w:rPr>
          <w:rStyle w:val="Hyperlink.1"/>
          <w:rtl w:val="0"/>
          <w:lang w:val="en-US"/>
        </w:rPr>
        <w:t>www.cwab.org</w:t>
      </w:r>
      <w:r>
        <w:rPr/>
        <w:fldChar w:fldCharType="end" w:fldLock="0"/>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Inc.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Executive Officers: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Joann Wallace - President</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Joanna Holbrook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Vice-President</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Leah Thompson - Secretary</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Laundle Powers - Treasurer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Board Members:</w:t>
      </w:r>
      <w:r>
        <w:rPr>
          <w:rStyle w:val="None"/>
          <w:rFonts w:ascii="Arial" w:hAnsi="Arial"/>
          <w:b w:val="1"/>
          <w:bCs w:val="1"/>
          <w:rtl w:val="0"/>
          <w:lang w:val="en-US"/>
        </w:rPr>
        <w:t xml:space="preserve"> </w:t>
      </w:r>
      <w:r>
        <w:rPr>
          <w:rStyle w:val="None"/>
          <w:rFonts w:ascii="Arial" w:hAnsi="Arial"/>
          <w:b w:val="1"/>
          <w:bCs w:val="1"/>
          <w:sz w:val="36"/>
          <w:szCs w:val="36"/>
          <w:rtl w:val="0"/>
          <w:lang w:val="en-US"/>
        </w:rPr>
        <w:t>Wanda Annis, Mike Fitzpatrick , Trish Walker, Mark Oldaker, and Kim Blake.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Emeritus members: Ken Hicks, and Ernie Golder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Toni Walls, Executive Director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Jerry Crabtree, GUIDE PAGE editor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Major funding provided by the Teubert Foundation,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In This Issue: From the Cabell County Health Department, MISSION and VISION, From the Director, COVID-19 Risk Questionnaire, Re-Opening Recreation, Notes From The Editor, Word Search For April!, Who We Are, and What We Do, Employee of the Month, Spring Rummage Sale, A Day Trip (a story) by Jerry Crabtree, Own Cabell-Wayne Teamwear!, Ongoing Fundraisers, GUIDE PAGE By Email, Guidelines For Rehab Services, Shopping Opportunities, Getting Crafty - Together!, Planned Giving, CWAB</w:t>
      </w:r>
      <w:r>
        <w:rPr>
          <w:rStyle w:val="None"/>
          <w:rFonts w:ascii="Arial" w:hAnsi="Arial" w:hint="default"/>
          <w:b w:val="1"/>
          <w:bCs w:val="1"/>
          <w:position w:val="12"/>
          <w:sz w:val="24"/>
          <w:szCs w:val="24"/>
          <w:rtl w:val="0"/>
          <w:lang w:val="en-US"/>
        </w:rPr>
        <w:t>®</w:t>
      </w:r>
      <w:r>
        <w:rPr>
          <w:rStyle w:val="None"/>
          <w:rFonts w:ascii="Arial" w:hAnsi="Arial"/>
          <w:b w:val="1"/>
          <w:bCs w:val="1"/>
          <w:sz w:val="36"/>
          <w:szCs w:val="36"/>
          <w:rtl w:val="0"/>
          <w:lang w:val="en-US"/>
        </w:rPr>
        <w:t xml:space="preserve"> Services</w:t>
      </w:r>
    </w:p>
    <w:p>
      <w:pPr>
        <w:pStyle w:val="Default"/>
        <w:spacing w:before="0"/>
        <w:ind w:firstLine="720"/>
        <w:jc w:val="both"/>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Default"/>
        <w:spacing w:before="0" w:after="240" w:line="480" w:lineRule="auto"/>
        <w:jc w:val="center"/>
        <w:rPr>
          <w:rStyle w:val="None"/>
          <w:rFonts w:ascii="Arial" w:cs="Arial" w:hAnsi="Arial" w:eastAsia="Arial"/>
          <w:b w:val="1"/>
          <w:bCs w:val="1"/>
          <w:sz w:val="36"/>
          <w:szCs w:val="36"/>
        </w:rPr>
      </w:pPr>
    </w:p>
    <w:p>
      <w:pPr>
        <w:pStyle w:val="Default"/>
        <w:spacing w:before="0" w:after="240" w:line="480" w:lineRule="auto"/>
        <w:jc w:val="center"/>
        <w:rPr>
          <w:rStyle w:val="None"/>
          <w:rFonts w:ascii="Arial" w:cs="Arial" w:hAnsi="Arial" w:eastAsia="Arial"/>
          <w:b w:val="1"/>
          <w:bCs w:val="1"/>
          <w:sz w:val="36"/>
          <w:szCs w:val="36"/>
        </w:rPr>
      </w:pPr>
    </w:p>
    <w:p>
      <w:pPr>
        <w:pStyle w:val="Default"/>
        <w:spacing w:before="0" w:after="240" w:line="480" w:lineRule="auto"/>
        <w:jc w:val="center"/>
        <w:rPr>
          <w:rStyle w:val="None"/>
          <w:rFonts w:ascii="Arial" w:cs="Arial" w:hAnsi="Arial" w:eastAsia="Arial"/>
          <w:b w:val="1"/>
          <w:bCs w:val="1"/>
          <w:sz w:val="36"/>
          <w:szCs w:val="36"/>
        </w:rPr>
      </w:pPr>
    </w:p>
    <w:p>
      <w:pPr>
        <w:pStyle w:val="Default"/>
        <w:spacing w:before="0" w:after="240" w:line="480" w:lineRule="auto"/>
        <w:jc w:val="center"/>
        <w:rPr>
          <w:rStyle w:val="None"/>
          <w:rFonts w:ascii="Arial" w:cs="Arial" w:hAnsi="Arial" w:eastAsia="Arial"/>
          <w:b w:val="1"/>
          <w:bCs w:val="1"/>
          <w:sz w:val="36"/>
          <w:szCs w:val="36"/>
        </w:rPr>
      </w:pPr>
    </w:p>
    <w:p>
      <w:pPr>
        <w:pStyle w:val="Default"/>
        <w:spacing w:before="0" w:after="240" w:line="480" w:lineRule="auto"/>
        <w:jc w:val="center"/>
        <w:rPr>
          <w:rStyle w:val="None"/>
          <w:rFonts w:ascii="Arial Black" w:cs="Arial Black" w:hAnsi="Arial Black" w:eastAsia="Arial Black"/>
          <w:sz w:val="36"/>
          <w:szCs w:val="36"/>
        </w:rPr>
      </w:pPr>
      <w:r>
        <w:rPr>
          <w:rStyle w:val="None"/>
          <w:rFonts w:ascii="Arial Black" w:hAnsi="Arial Black"/>
          <w:sz w:val="36"/>
          <w:szCs w:val="36"/>
          <w:rtl w:val="0"/>
          <w:lang w:val="en-US"/>
        </w:rPr>
        <w:t>From the Cabell County Health Department</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If you are 50 years of age or part of the Governor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designated priority groups and have registered on Cabell-Huntington Health Department</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vaccine registration list OR on the State system Everbridge please call the CHHD call center (304) 526-3383 to schedule an appointment. Please call between 8:00 am and 4:00 pm, Monday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Friday. If you have missed your scheduled appointment due to inclement weather you may go to your scheduled clinic site at your appointment time to receive your vaccine. Thank you for your patience, we look forward to serving you soon!</w:t>
      </w:r>
      <w:r>
        <w:rPr>
          <w:rStyle w:val="None"/>
          <w:rFonts w:ascii="Arial" w:hAnsi="Arial" w:hint="default"/>
          <w:b w:val="1"/>
          <w:bCs w:val="1"/>
          <w:sz w:val="36"/>
          <w:szCs w:val="36"/>
          <w:rtl w:val="0"/>
          <w:lang w:val="en-US"/>
        </w:rPr>
        <w:t> </w:t>
        <w:tab/>
        <w:tab/>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The following priority groups are eligible for the COVID-19 vaccine:</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WV Residents age 50 years+</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All 16+ years with certain medical conditions:</w:t>
      </w:r>
      <w:r>
        <w:rPr>
          <w:rStyle w:val="None"/>
          <w:rFonts w:ascii="Arial" w:hAnsi="Arial" w:hint="default"/>
          <w:b w:val="1"/>
          <w:bCs w:val="1"/>
          <w:sz w:val="28"/>
          <w:szCs w:val="28"/>
          <w:rtl w:val="0"/>
          <w:lang w:val="en-US"/>
        </w:rPr>
        <w:t> </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Asthma, Blood disorders, Diabetes</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Down</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Syndrome</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Caretakers of those with congenital or acquired disease</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Chronic Infectious Disease like HIV</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Chronic kidney diseases, COPD, Cystic fibrosis</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Heart disease, High Blood Pressure, Immunosuppression</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Intellectual and developmental disabilities and their caretakers</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Liver disease, Lung disease,</w:t>
        <w:tab/>
        <w:t>Neurological Disorders</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Organ or bone marrow transplant, Obesity (BMI &gt; 35).  Pregnancy</w:t>
      </w:r>
    </w:p>
    <w:p>
      <w:pPr>
        <w:pStyle w:val="Default"/>
        <w:tabs>
          <w:tab w:val="left" w:pos="720"/>
        </w:tabs>
        <w:spacing w:before="0" w:line="480" w:lineRule="auto"/>
        <w:ind w:left="360" w:firstLine="72"/>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Sickle Cell Anemia</w:t>
      </w: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Mission and Vision Statements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OUR VISION: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pacing w:line="480" w:lineRule="auto"/>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From The Director</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Hello!</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am so thankful that we have entered into the Spring season. Even more thankful that COVID-19 cases are lower than they have been in many months. Praying that you are all well!</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Activities across the nation are beginning to cautiously open back up, including activities here at CWAB</w:t>
      </w:r>
      <w:r>
        <w:rPr>
          <w:rStyle w:val="None"/>
          <w:rFonts w:ascii="Arial" w:hAnsi="Arial" w:hint="default"/>
          <w:b w:val="1"/>
          <w:bCs w:val="1"/>
          <w:position w:val="12"/>
          <w:sz w:val="28"/>
          <w:szCs w:val="28"/>
          <w:rtl w:val="0"/>
          <w:lang w:val="en-US"/>
        </w:rPr>
        <w:t xml:space="preserve">® </w:t>
      </w:r>
      <w:r>
        <w:rPr>
          <w:rStyle w:val="None"/>
          <w:rFonts w:ascii="Arial" w:hAnsi="Arial"/>
          <w:b w:val="1"/>
          <w:bCs w:val="1"/>
          <w:sz w:val="36"/>
          <w:szCs w:val="36"/>
          <w:rtl w:val="0"/>
          <w:lang w:val="en-US"/>
        </w:rPr>
        <w:t>Services Division. Within the pages of this Guide Page, you will find details on these activities, including measures we are taking to keep you safe. If you need more information, please don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hesitate to reach out to us.</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If you need a review of the services we provide, the last pages of this Guide Page will provide that for you.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I am providing a list of Program heads here. Feel free to reach out to any one of us at anytime.</w:t>
      </w:r>
    </w:p>
    <w:p>
      <w:pPr>
        <w:pStyle w:val="Default"/>
        <w:tabs>
          <w:tab w:val="left" w:pos="720"/>
        </w:tabs>
        <w:spacing w:before="0" w:line="480" w:lineRule="auto"/>
        <w:ind w:firstLine="504"/>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Consumer Advocate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Pam Cabell</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Supervisor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Jim Dorton</w:t>
      </w:r>
    </w:p>
    <w:p>
      <w:pPr>
        <w:pStyle w:val="Default"/>
        <w:tabs>
          <w:tab w:val="left" w:pos="720"/>
        </w:tabs>
        <w:spacing w:before="0" w:line="480" w:lineRule="auto"/>
        <w:ind w:left="360" w:hanging="72"/>
        <w:jc w:val="both"/>
        <w:rPr>
          <w:rStyle w:val="None"/>
          <w:rFonts w:ascii="Arial" w:cs="Arial" w:hAnsi="Arial" w:eastAsia="Arial"/>
          <w:b w:val="1"/>
          <w:bCs w:val="1"/>
          <w:spacing w:val="-5"/>
          <w:sz w:val="36"/>
          <w:szCs w:val="36"/>
        </w:rPr>
      </w:pPr>
      <w:r>
        <w:rPr>
          <w:rStyle w:val="None"/>
          <w:rFonts w:ascii="Arial" w:hAnsi="Arial"/>
          <w:b w:val="1"/>
          <w:bCs w:val="1"/>
          <w:spacing w:val="-5"/>
          <w:sz w:val="36"/>
          <w:szCs w:val="36"/>
          <w:rtl w:val="0"/>
          <w:lang w:val="en-US"/>
        </w:rPr>
        <w:t xml:space="preserve">Transportation Assistant Supervisor </w:t>
      </w:r>
      <w:r>
        <w:rPr>
          <w:rStyle w:val="None"/>
          <w:rFonts w:ascii="Arial" w:hAnsi="Arial" w:hint="default"/>
          <w:b w:val="1"/>
          <w:bCs w:val="1"/>
          <w:spacing w:val="-5"/>
          <w:sz w:val="36"/>
          <w:szCs w:val="36"/>
          <w:rtl w:val="0"/>
          <w:lang w:val="en-US"/>
        </w:rPr>
        <w:t xml:space="preserve">– </w:t>
      </w:r>
      <w:r>
        <w:rPr>
          <w:rStyle w:val="None"/>
          <w:rFonts w:ascii="Arial" w:hAnsi="Arial"/>
          <w:b w:val="1"/>
          <w:bCs w:val="1"/>
          <w:spacing w:val="-5"/>
          <w:sz w:val="36"/>
          <w:szCs w:val="36"/>
          <w:rtl w:val="0"/>
          <w:lang w:val="en-US"/>
        </w:rPr>
        <w:t>Hailey Tabor</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Adaptive Technology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Jeff Ball</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Vision Rehabilitation Assistant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Zach Davis</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and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Toni Walls</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Media and Marketing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Jerry Crabtree</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Consumer Services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Candy Allen</w:t>
      </w:r>
    </w:p>
    <w:p>
      <w:pPr>
        <w:pStyle w:val="Default"/>
        <w:tabs>
          <w:tab w:val="left" w:pos="720"/>
        </w:tabs>
        <w:spacing w:before="0" w:line="480" w:lineRule="auto"/>
        <w:ind w:left="360" w:hanging="72"/>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Coordinator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Linda Worthy</w:t>
      </w:r>
    </w:p>
    <w:p>
      <w:pPr>
        <w:pStyle w:val="Default"/>
        <w:tabs>
          <w:tab w:val="left" w:pos="720"/>
        </w:tabs>
        <w:spacing w:before="0" w:line="480" w:lineRule="auto"/>
        <w:ind w:firstLine="288"/>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always, I am available for you. Please reach out to me with concerns, questions, or praise for the staff of CWAB</w:t>
      </w:r>
      <w:r>
        <w:rPr>
          <w:rStyle w:val="None"/>
          <w:rFonts w:ascii="Arial" w:hAnsi="Arial" w:hint="default"/>
          <w:b w:val="1"/>
          <w:bCs w:val="1"/>
          <w:position w:val="12"/>
          <w:sz w:val="28"/>
          <w:szCs w:val="28"/>
          <w:rtl w:val="0"/>
          <w:lang w:val="en-US"/>
        </w:rPr>
        <w:t>®</w:t>
      </w:r>
      <w:r>
        <w:rPr>
          <w:rStyle w:val="None"/>
          <w:rFonts w:ascii="Arial" w:hAnsi="Arial"/>
          <w:b w:val="1"/>
          <w:bCs w:val="1"/>
          <w:sz w:val="36"/>
          <w:szCs w:val="36"/>
          <w:rtl w:val="0"/>
          <w:lang w:val="en-US"/>
        </w:rPr>
        <w:t xml:space="preserve"> Services Division.</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Until next month</w:t>
      </w:r>
      <w:r>
        <w:rPr>
          <w:rStyle w:val="None"/>
          <w:rFonts w:ascii="Arial" w:hAnsi="Arial" w:hint="default"/>
          <w:b w:val="1"/>
          <w:bCs w:val="1"/>
          <w:sz w:val="36"/>
          <w:szCs w:val="36"/>
          <w:rtl w:val="0"/>
          <w:lang w:val="en-US"/>
        </w:rPr>
        <w:t>…</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Toni I Walls, COMS, CVRT, Executive Director</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w:t>
      </w: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woman with a cane, man with a guide dog, both in black silhouette, appearing in the lower right-hand corner of the last page of this article.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COVID-19 Risk Questionnaire For entry into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Buildings or Vehicles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Based on prevailing information from WV DHHR and CDC</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Name: ________________________________ Date:____</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Yes</w:t>
        <w:tab/>
        <w:t>No</w:t>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Temperature Check ________*</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Do you currently have any of the following symptoms: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Cough</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Chills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Shortness of breath/difficulty breathing</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___  ___ Fatigue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Muscle or body aches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Headache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New loss of taste or smell</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Sore throat</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Congestion or runny nose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Nausea or vomiting or Diarrhea</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Have you traveled in the last 14 days to an area known to have a high incidence of COVID-19 positive cases?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Have you been exposed to anyone who has tested positive for COVID-19 in the last 14 days?</w:t>
      </w:r>
    </w:p>
    <w:p>
      <w:pPr>
        <w:pStyle w:val="Plain Text"/>
        <w:spacing w:line="480" w:lineRule="auto"/>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more and more people either recover from COVID-19, are vaccinated, or both, we are looking toward reopening. I am thankful that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has avoided being a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hot-spot</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in this virus. My desire is that we continue to be wise as we begin to reopen.</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With that in mind, I am excited to announce that we are beginning to offer group activities once again.</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We will follow best practices of the time. At this point this still includes masks, temperature checks, COVID risk Assessments, social distancing of 6 ft., sanitizing all areas prior to and after events. We are also limiting events to 6 participants at this time. These restrictions will be continually evaluated and changes will be announced both here and through notification. If the risk increases we may have to take another break from these activities. These decisions will be made using data from WVDHHR and the CDC and will be communicated with the Board President as new data is released.</w:t>
      </w:r>
    </w:p>
    <w:p>
      <w:pPr>
        <w:pStyle w:val="Default"/>
        <w:spacing w:before="0" w:line="480" w:lineRule="auto"/>
        <w:jc w:val="center"/>
        <w:rPr>
          <w:rStyle w:val="None"/>
          <w:rFonts w:ascii="Arial Black" w:cs="Arial Black" w:hAnsi="Arial Black" w:eastAsia="Arial Black"/>
          <w:sz w:val="48"/>
          <w:szCs w:val="48"/>
        </w:rPr>
      </w:pPr>
    </w:p>
    <w:p>
      <w:pPr>
        <w:pStyle w:val="Default"/>
        <w:spacing w:before="0" w:line="480" w:lineRule="auto"/>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Re-Opening Recreation:</w:t>
      </w:r>
    </w:p>
    <w:p>
      <w:pPr>
        <w:pStyle w:val="Default"/>
        <w:spacing w:before="0" w:line="480" w:lineRule="auto"/>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Wednesday afternoons 12:30-2:30</w:t>
      </w:r>
    </w:p>
    <w:p>
      <w:pPr>
        <w:pStyle w:val="Default"/>
        <w:spacing w:before="0" w:line="480" w:lineRule="auto"/>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unless otherwise noted.</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Participants for these events have been or will be notified. Please reach out to myself or Linda if you are interested but have not been notified.</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April 14</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April 21</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Basket class 12-3</w:t>
      </w: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April 28</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May 5</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Basket</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12-3</w:t>
      </w: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May 12</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19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Basket</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12-3</w:t>
      </w:r>
    </w:p>
    <w:p>
      <w:pPr>
        <w:pStyle w:val="Default"/>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May 26</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Linda will also be continuing the mail-out of craft projects. This service has been proven to be a tremendous relief to those who for one reason or another cannot join in in-person craft classes. This will now be sent out once a month and sign-ups will be required by the last Wednesday of each month.</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pacing w:before="0" w:line="480" w:lineRule="auto"/>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YMCA and Water Aerobics:</w:t>
      </w:r>
    </w:p>
    <w:p>
      <w:pPr>
        <w:pStyle w:val="Default"/>
        <w:spacing w:before="0" w:line="480" w:lineRule="auto"/>
        <w:jc w:val="center"/>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We have resumed these valuable activities.</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YMCA is offered Monday, Wednesday and Friday from 10:00 to 11:30.</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Water Aerobics is offered on Fridays directly after the YMCA.</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Sign up with CWAB</w:t>
      </w:r>
      <w:r>
        <w:rPr>
          <w:rStyle w:val="None"/>
          <w:rFonts w:ascii="Arial" w:hAnsi="Arial" w:hint="default"/>
          <w:b w:val="1"/>
          <w:bCs w:val="1"/>
          <w:position w:val="12"/>
          <w:sz w:val="28"/>
          <w:szCs w:val="28"/>
          <w:rtl w:val="0"/>
          <w:lang w:val="en-US"/>
        </w:rPr>
        <w:t>®</w:t>
      </w:r>
      <w:r>
        <w:rPr>
          <w:rStyle w:val="None"/>
          <w:rFonts w:ascii="Arial" w:hAnsi="Arial"/>
          <w:b w:val="1"/>
          <w:bCs w:val="1"/>
          <w:sz w:val="36"/>
          <w:szCs w:val="36"/>
          <w:rtl w:val="0"/>
          <w:lang w:val="en-US"/>
        </w:rPr>
        <w:t xml:space="preserve"> for these activities is required even if you do not need transportation.</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If you have never participated you must receive a certificate from your physician that you are able to participate in moderate physical activity.</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pacing w:before="0" w:line="480" w:lineRule="auto"/>
        <w:jc w:val="center"/>
        <w:rPr>
          <w:rStyle w:val="None"/>
          <w:rFonts w:ascii="Arial" w:cs="Arial" w:hAnsi="Arial" w:eastAsia="Arial"/>
          <w:b w:val="1"/>
          <w:bCs w:val="1"/>
          <w:sz w:val="36"/>
          <w:szCs w:val="36"/>
        </w:rPr>
      </w:pPr>
      <w:r>
        <w:rPr>
          <w:rStyle w:val="None"/>
          <w:rFonts w:ascii="Arial" w:hAnsi="Arial"/>
          <w:b w:val="1"/>
          <w:bCs w:val="1"/>
          <w:sz w:val="52"/>
          <w:szCs w:val="52"/>
          <w:rtl w:val="0"/>
          <w:lang w:val="en-US"/>
        </w:rPr>
        <w:t>We look forward to seeing you soon!</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Notes From the Editor</w:t>
      </w:r>
    </w:p>
    <w:p>
      <w:pPr>
        <w:pStyle w:val="Default"/>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Welcome to our April Guide Page Magazine!</w:t>
      </w:r>
    </w:p>
    <w:p>
      <w:pPr>
        <w:pStyle w:val="Default"/>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cs="Arial" w:hAnsi="Arial" w:eastAsia="Arial"/>
          <w:b w:val="1"/>
          <w:bCs w:val="1"/>
          <w:outline w:val="0"/>
          <w:color w:val="2f2a2b"/>
          <w:sz w:val="36"/>
          <w:szCs w:val="36"/>
          <w:u w:color="2e292a"/>
          <w:rtl w:val="0"/>
          <w14:textFill>
            <w14:solidFill>
              <w14:srgbClr w14:val="2F2A2B"/>
            </w14:solidFill>
          </w14:textFill>
        </w:rPr>
        <w:tab/>
        <w:t>This was a fun magazine to put together - not that they all aren</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t fun, but this one in particular was a joy to do!</w:t>
      </w:r>
    </w:p>
    <w:p>
      <w:pPr>
        <w:pStyle w:val="Default"/>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cs="Arial" w:hAnsi="Arial" w:eastAsia="Arial"/>
          <w:b w:val="1"/>
          <w:bCs w:val="1"/>
          <w:outline w:val="0"/>
          <w:color w:val="2f2a2b"/>
          <w:sz w:val="36"/>
          <w:szCs w:val="36"/>
          <w:u w:color="2e292a"/>
          <w:rtl w:val="0"/>
          <w14:textFill>
            <w14:solidFill>
              <w14:srgbClr w14:val="2F2A2B"/>
            </w14:solidFill>
          </w14:textFill>
        </w:rPr>
        <w:tab/>
        <w:t xml:space="preserve">The </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Who we Are</w:t>
      </w:r>
      <w:r>
        <w:rPr>
          <w:rStyle w:val="None"/>
          <w:rFonts w:ascii="Arial" w:hAnsi="Arial" w:hint="default"/>
          <w:b w:val="1"/>
          <w:bCs w:val="1"/>
          <w:outline w:val="0"/>
          <w:color w:val="2f2a2b"/>
          <w:sz w:val="36"/>
          <w:szCs w:val="36"/>
          <w:u w:color="2e292a"/>
          <w:rtl w:val="0"/>
          <w:lang w:val="en-US"/>
          <w14:textFill>
            <w14:solidFill>
              <w14:srgbClr w14:val="2F2A2B"/>
            </w14:solidFill>
          </w14:textFill>
        </w:rPr>
        <w:t xml:space="preserve">” </w:t>
      </w:r>
      <w:r>
        <w:rPr>
          <w:rStyle w:val="None"/>
          <w:rFonts w:ascii="Arial" w:hAnsi="Arial"/>
          <w:b w:val="1"/>
          <w:bCs w:val="1"/>
          <w:outline w:val="0"/>
          <w:color w:val="2f2a2b"/>
          <w:sz w:val="36"/>
          <w:szCs w:val="36"/>
          <w:u w:color="2e292a"/>
          <w:rtl w:val="0"/>
          <w:lang w:val="en-US"/>
          <w14:textFill>
            <w14:solidFill>
              <w14:srgbClr w14:val="2F2A2B"/>
            </w14:solidFill>
          </w14:textFill>
        </w:rPr>
        <w:t>articles begin this month.  Throughout the year we</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ll be highlighting our Cabell-Wayne staff, giving you the run-down on what they do to help you, our consumer.  Activities are starting to happen, and that</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s VERY exciting because of our year-long hiatus from them due to COVID-19.</w:t>
      </w:r>
    </w:p>
    <w:p>
      <w:pPr>
        <w:pStyle w:val="Default"/>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And, I have a story for you!  ENJOY!</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rPr>
      </w:pPr>
      <w:r>
        <w:rPr>
          <w:rStyle w:val="None"/>
          <w:rFonts w:ascii="Arial" w:hAnsi="Arial"/>
          <w:rtl w:val="0"/>
          <w:lang w:val="en-US"/>
        </w:rPr>
        <w:t>\</w:t>
      </w: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Monthly WordSearch</w:t>
      </w: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On the next page of the print edition is a word search puzzle for April.   Details of this item will not appear in the braille, text, or audio editions of the Guide Page Magazine.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Default"/>
        <w:spacing w:before="0" w:after="240" w:line="480" w:lineRule="auto"/>
        <w:jc w:val="center"/>
        <w:rPr>
          <w:rStyle w:val="None"/>
          <w:rFonts w:ascii="Arial" w:cs="Arial" w:hAnsi="Arial" w:eastAsia="Arial"/>
          <w:b w:val="1"/>
          <w:bCs w:val="1"/>
          <w:sz w:val="40"/>
          <w:szCs w:val="40"/>
        </w:rPr>
      </w:pPr>
      <w:r>
        <w:rPr>
          <w:rStyle w:val="None"/>
          <w:rFonts w:ascii="Arial" w:hAnsi="Arial"/>
          <w:b w:val="1"/>
          <w:bCs w:val="1"/>
          <w:sz w:val="40"/>
          <w:szCs w:val="40"/>
          <w:rtl w:val="0"/>
          <w:lang w:val="en-US"/>
        </w:rPr>
        <w:t>Who We Are, and What We Do</w:t>
      </w: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This month, and through the remainder of the year, the GUIDE PAGE MAGAZINE will feature monthly biographies of staff from Cabell-Wayne Association of the Blind.  The idea is to give you, the consumer, a sense of the scope of the agency, and maybe, in the process, make you aware of an individual or a service that might make your particular circumstances more tolerable.</w:t>
      </w: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cs="Arial" w:hAnsi="Arial" w:eastAsia="Arial"/>
          <w:b w:val="1"/>
          <w:bCs w:val="1"/>
          <w:sz w:val="32"/>
          <w:szCs w:val="32"/>
          <w:rtl w:val="0"/>
        </w:rPr>
        <w:tab/>
        <w:t>We begin this month with Hailey Tabor.</w:t>
      </w: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cs="Arial" w:hAnsi="Arial" w:eastAsia="Arial"/>
          <w:b w:val="1"/>
          <w:bCs w:val="1"/>
          <w:sz w:val="32"/>
          <w:szCs w:val="32"/>
          <w:rtl w:val="0"/>
        </w:rPr>
        <w:tab/>
        <w:t xml:space="preserve">The mother of a delightful four-year-old, Hailey is a  transplanted </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Okie</w:t>
      </w:r>
      <w:r>
        <w:rPr>
          <w:rStyle w:val="None"/>
          <w:rFonts w:ascii="Arial" w:hAnsi="Arial" w:hint="default"/>
          <w:b w:val="1"/>
          <w:bCs w:val="1"/>
          <w:sz w:val="32"/>
          <w:szCs w:val="32"/>
          <w:rtl w:val="0"/>
          <w:lang w:val="en-US"/>
        </w:rPr>
        <w:t xml:space="preserve">” </w:t>
      </w:r>
      <w:r>
        <w:rPr>
          <w:rStyle w:val="None"/>
          <w:rFonts w:ascii="Arial" w:hAnsi="Arial"/>
          <w:b w:val="1"/>
          <w:bCs w:val="1"/>
          <w:sz w:val="32"/>
          <w:szCs w:val="32"/>
          <w:rtl w:val="0"/>
          <w:lang w:val="en-US"/>
        </w:rPr>
        <w:t>(Oklahoma is her home state).  She says she moved here with her fianc</w:t>
      </w:r>
      <w:r>
        <w:rPr>
          <w:rStyle w:val="None"/>
          <w:rFonts w:ascii="Arial" w:hAnsi="Arial" w:hint="default"/>
          <w:b w:val="1"/>
          <w:bCs w:val="1"/>
          <w:sz w:val="32"/>
          <w:szCs w:val="32"/>
          <w:rtl w:val="0"/>
          <w:lang w:val="en-US"/>
        </w:rPr>
        <w:t xml:space="preserve">é </w:t>
      </w:r>
      <w:r>
        <w:rPr>
          <w:rStyle w:val="None"/>
          <w:rFonts w:ascii="Arial" w:hAnsi="Arial"/>
          <w:b w:val="1"/>
          <w:bCs w:val="1"/>
          <w:sz w:val="32"/>
          <w:szCs w:val="32"/>
          <w:rtl w:val="0"/>
          <w:lang w:val="en-US"/>
        </w:rPr>
        <w:t>to be closer to his aging grandparents.</w:t>
      </w: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cs="Arial" w:hAnsi="Arial" w:eastAsia="Arial"/>
          <w:b w:val="1"/>
          <w:bCs w:val="1"/>
          <w:sz w:val="32"/>
          <w:szCs w:val="32"/>
          <w:rtl w:val="0"/>
        </w:rPr>
        <w:tab/>
        <w:t>“</w:t>
      </w:r>
      <w:r>
        <w:rPr>
          <w:rStyle w:val="None"/>
          <w:rFonts w:ascii="Arial" w:hAnsi="Arial"/>
          <w:b w:val="1"/>
          <w:bCs w:val="1"/>
          <w:sz w:val="32"/>
          <w:szCs w:val="32"/>
          <w:rtl w:val="0"/>
          <w:lang w:val="en-US"/>
        </w:rPr>
        <w:t>I learned of CWAB</w:t>
      </w:r>
      <w:r>
        <w:rPr>
          <w:rStyle w:val="None"/>
          <w:rFonts w:ascii="Arial" w:hAnsi="Arial" w:hint="default"/>
          <w:b w:val="1"/>
          <w:bCs w:val="1"/>
          <w:position w:val="12"/>
          <w:rtl w:val="0"/>
          <w:lang w:val="en-US"/>
        </w:rPr>
        <w:t>®</w:t>
      </w:r>
      <w:r>
        <w:rPr>
          <w:rStyle w:val="None"/>
          <w:rFonts w:ascii="Arial" w:hAnsi="Arial"/>
          <w:b w:val="1"/>
          <w:bCs w:val="1"/>
          <w:sz w:val="32"/>
          <w:szCs w:val="32"/>
          <w:rtl w:val="0"/>
          <w:lang w:val="en-US"/>
        </w:rPr>
        <w:t xml:space="preserve"> through my grandfather-in-law, David Fairburn,</w:t>
      </w:r>
      <w:r>
        <w:rPr>
          <w:rStyle w:val="None"/>
          <w:rFonts w:ascii="Arial" w:hAnsi="Arial" w:hint="default"/>
          <w:b w:val="1"/>
          <w:bCs w:val="1"/>
          <w:sz w:val="32"/>
          <w:szCs w:val="32"/>
          <w:rtl w:val="0"/>
          <w:lang w:val="en-US"/>
        </w:rPr>
        <w:t xml:space="preserve">” </w:t>
      </w:r>
      <w:r>
        <w:rPr>
          <w:rStyle w:val="None"/>
          <w:rFonts w:ascii="Arial" w:hAnsi="Arial"/>
          <w:b w:val="1"/>
          <w:bCs w:val="1"/>
          <w:sz w:val="32"/>
          <w:szCs w:val="32"/>
          <w:rtl w:val="0"/>
          <w:lang w:val="en-US"/>
        </w:rPr>
        <w:t xml:space="preserve">she said.  </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He used to volunteer here by singing and playing guitar during parties.</w:t>
      </w:r>
      <w:r>
        <w:rPr>
          <w:rStyle w:val="None"/>
          <w:rFonts w:ascii="Arial" w:hAnsi="Arial" w:hint="default"/>
          <w:b w:val="1"/>
          <w:bCs w:val="1"/>
          <w:sz w:val="32"/>
          <w:szCs w:val="32"/>
          <w:rtl w:val="0"/>
          <w:lang w:val="en-US"/>
        </w:rPr>
        <w:t xml:space="preserve">”  </w:t>
      </w:r>
      <w:r>
        <w:rPr>
          <w:rStyle w:val="None"/>
          <w:rFonts w:ascii="Arial" w:hAnsi="Arial"/>
          <w:b w:val="1"/>
          <w:bCs w:val="1"/>
          <w:sz w:val="32"/>
          <w:szCs w:val="32"/>
          <w:rtl w:val="0"/>
          <w:lang w:val="en-US"/>
        </w:rPr>
        <w:t>she added.</w:t>
        <w:tab/>
        <w:tab/>
        <w:tab/>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What I like most about my position, is getting to interact more with our consumers. I get to really take action in the office with keeping our scheduling in order in an attempt to best serve our transportation needs. I</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m one of the first few voices someone might hear when they call our office, and so I always try to be welcoming and kind.</w:t>
      </w:r>
      <w:r>
        <w:rPr>
          <w:rStyle w:val="None"/>
          <w:rFonts w:ascii="Arial" w:hAnsi="Arial" w:hint="default"/>
          <w:b w:val="1"/>
          <w:bCs w:val="1"/>
          <w:sz w:val="32"/>
          <w:szCs w:val="32"/>
          <w:rtl w:val="0"/>
          <w:lang w:val="en-US"/>
        </w:rPr>
        <w:t xml:space="preserve">“  </w:t>
      </w:r>
      <w:r>
        <w:rPr>
          <w:rStyle w:val="None"/>
          <w:rFonts w:ascii="Arial" w:hAnsi="Arial"/>
          <w:b w:val="1"/>
          <w:bCs w:val="1"/>
          <w:sz w:val="32"/>
          <w:szCs w:val="32"/>
          <w:rtl w:val="0"/>
          <w:lang w:val="en-US"/>
        </w:rPr>
        <w:t>she stated.</w:t>
      </w: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cs="Arial" w:hAnsi="Arial" w:eastAsia="Arial"/>
          <w:b w:val="1"/>
          <w:bCs w:val="1"/>
          <w:sz w:val="32"/>
          <w:szCs w:val="32"/>
          <w:rtl w:val="0"/>
        </w:rPr>
        <w:tab/>
        <w:t>Hailey</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s active daughter takes most, if not all of her time - and she says she wouldn</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 xml:space="preserve">t have it any other way!  </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Being a mom is my favorite job yet!</w:t>
      </w:r>
      <w:r>
        <w:rPr>
          <w:rStyle w:val="None"/>
          <w:rFonts w:ascii="Arial" w:hAnsi="Arial" w:hint="default"/>
          <w:b w:val="1"/>
          <w:bCs w:val="1"/>
          <w:sz w:val="32"/>
          <w:szCs w:val="32"/>
          <w:rtl w:val="0"/>
          <w:lang w:val="en-US"/>
        </w:rPr>
        <w:t xml:space="preserve">” </w:t>
      </w:r>
      <w:r>
        <w:rPr>
          <w:rStyle w:val="None"/>
          <w:rFonts w:ascii="Arial" w:hAnsi="Arial"/>
          <w:b w:val="1"/>
          <w:bCs w:val="1"/>
          <w:sz w:val="32"/>
          <w:szCs w:val="32"/>
          <w:rtl w:val="0"/>
          <w:lang w:val="en-US"/>
        </w:rPr>
        <w:t xml:space="preserve">Hailey says with a broad smile! </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I also enjoy grabbing a good book with a cup of coffee while sitting on my back porch.  My fianc</w:t>
      </w:r>
      <w:r>
        <w:rPr>
          <w:rStyle w:val="None"/>
          <w:rFonts w:ascii="Arial" w:hAnsi="Arial" w:hint="default"/>
          <w:b w:val="1"/>
          <w:bCs w:val="1"/>
          <w:sz w:val="32"/>
          <w:szCs w:val="32"/>
          <w:rtl w:val="0"/>
          <w:lang w:val="en-US"/>
        </w:rPr>
        <w:t xml:space="preserve">é </w:t>
      </w:r>
      <w:r>
        <w:rPr>
          <w:rStyle w:val="None"/>
          <w:rFonts w:ascii="Arial" w:hAnsi="Arial"/>
          <w:b w:val="1"/>
          <w:bCs w:val="1"/>
          <w:sz w:val="32"/>
          <w:szCs w:val="32"/>
          <w:rtl w:val="0"/>
          <w:lang w:val="en-US"/>
        </w:rPr>
        <w:t>does woodworking for a living so we are always doing some type of DIY in our home!</w:t>
      </w:r>
      <w:r>
        <w:rPr>
          <w:rStyle w:val="None"/>
          <w:rFonts w:ascii="Arial" w:hAnsi="Arial" w:hint="default"/>
          <w:b w:val="1"/>
          <w:bCs w:val="1"/>
          <w:sz w:val="32"/>
          <w:szCs w:val="32"/>
          <w:rtl w:val="0"/>
          <w:lang w:val="en-US"/>
        </w:rPr>
        <w:t>”</w:t>
      </w: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cs="Arial" w:hAnsi="Arial" w:eastAsia="Arial"/>
          <w:b w:val="1"/>
          <w:bCs w:val="1"/>
          <w:sz w:val="32"/>
          <w:szCs w:val="32"/>
          <w:rtl w:val="0"/>
        </w:rPr>
        <w:tab/>
        <w:t>Need transportation?  Call Cabell-Wayne</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s Service Division at 304-522-6991!</w:t>
      </w:r>
    </w:p>
    <w:p>
      <w:pPr>
        <w:pStyle w:val="Default"/>
        <w:tabs>
          <w:tab w:val="left" w:pos="720"/>
        </w:tabs>
        <w:spacing w:before="0" w:line="480" w:lineRule="auto"/>
        <w:jc w:val="both"/>
        <w:rPr>
          <w:rStyle w:val="None"/>
          <w:rFonts w:ascii="Arial" w:cs="Arial" w:hAnsi="Arial" w:eastAsia="Arial"/>
          <w:b w:val="1"/>
          <w:bCs w:val="1"/>
          <w:sz w:val="32"/>
          <w:szCs w:val="32"/>
        </w:rPr>
      </w:pPr>
    </w:p>
    <w:p>
      <w:pPr>
        <w:pStyle w:val="Default"/>
        <w:tabs>
          <w:tab w:val="left" w:pos="720"/>
        </w:tabs>
        <w:spacing w:before="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There are two photo with this article.  The first, appearing at the beginning of the article, is a photo of Hailey Tabor.  This picture is cropped from an image used in the article to promote the sale of Cabell-Wayne Teamwear.  The entire background has been removed.  Hailey is shown from top-of-head, to mid chest.  She is wearing a navy blue Cabell-Wayne tee-shirt.  She is broadly smiling.  The area around her, and filling the entire frame of the picture, is red.  The second image is at the conclusion of the article shows Hailey sitting in the driver</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s seat on a Cabell-Wayne shuttle.  She has her left arm extended with her left hand on the steering wheel.  She is facing the entrance/exit doors of the shuttle, and she is very broadly smiling.</w:t>
      </w:r>
    </w:p>
    <w:p>
      <w:pPr>
        <w:pStyle w:val="Default"/>
        <w:tabs>
          <w:tab w:val="left" w:pos="720"/>
        </w:tabs>
        <w:spacing w:before="0" w:line="400" w:lineRule="exact"/>
        <w:jc w:val="both"/>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Default"/>
        <w:spacing w:before="0" w:after="240" w:line="480" w:lineRule="auto"/>
        <w:jc w:val="center"/>
        <w:rPr>
          <w:rStyle w:val="None"/>
          <w:rFonts w:ascii="Arial Black" w:cs="Arial Black" w:hAnsi="Arial Black" w:eastAsia="Arial Black"/>
          <w:sz w:val="36"/>
          <w:szCs w:val="36"/>
        </w:rPr>
      </w:pPr>
    </w:p>
    <w:p>
      <w:pPr>
        <w:pStyle w:val="Default"/>
        <w:spacing w:before="0" w:after="240" w:line="480" w:lineRule="auto"/>
        <w:jc w:val="center"/>
        <w:rPr>
          <w:rStyle w:val="None"/>
          <w:rFonts w:ascii="Arial Black" w:cs="Arial Black" w:hAnsi="Arial Black" w:eastAsia="Arial Black"/>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Employee of the Month!</w:t>
      </w:r>
    </w:p>
    <w:p>
      <w:pPr>
        <w:pStyle w:val="Default"/>
        <w:spacing w:before="0"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When I became Director one thing I implemented was Employee of the Month. One reason is that this helps when it comes time to select Employee of the Year. Also I believe it provides a needed morale boost for employees to be recognized for their work.</w:t>
      </w:r>
    </w:p>
    <w:p>
      <w:pPr>
        <w:pStyle w:val="Default"/>
        <w:spacing w:before="0" w:line="480" w:lineRule="auto"/>
        <w:ind w:firstLine="360"/>
        <w:rPr>
          <w:rStyle w:val="None"/>
          <w:rFonts w:ascii="Arial" w:cs="Arial" w:hAnsi="Arial" w:eastAsia="Arial"/>
          <w:b w:val="1"/>
          <w:bCs w:val="1"/>
          <w:sz w:val="36"/>
          <w:szCs w:val="36"/>
        </w:rPr>
      </w:pPr>
      <w:r>
        <w:rPr>
          <w:rStyle w:val="None"/>
          <w:rFonts w:ascii="Arial" w:hAnsi="Arial"/>
          <w:b w:val="1"/>
          <w:bCs w:val="1"/>
          <w:sz w:val="36"/>
          <w:szCs w:val="36"/>
          <w:rtl w:val="0"/>
          <w:lang w:val="en-US"/>
        </w:rPr>
        <w:t>With that in mind, I am pleased to announce the Employee of the Month for both January and February 2021.</w:t>
      </w:r>
    </w:p>
    <w:p>
      <w:pPr>
        <w:pStyle w:val="Default"/>
        <w:spacing w:before="0" w:line="480" w:lineRule="auto"/>
        <w:ind w:firstLine="360"/>
        <w:rPr>
          <w:rStyle w:val="None"/>
          <w:rFonts w:ascii="Arial" w:cs="Arial" w:hAnsi="Arial" w:eastAsia="Arial"/>
          <w:b w:val="1"/>
          <w:bCs w:val="1"/>
          <w:sz w:val="36"/>
          <w:szCs w:val="36"/>
        </w:rPr>
      </w:pPr>
      <w:r>
        <w:rPr>
          <w:rStyle w:val="None"/>
          <w:rFonts w:ascii="Arial" w:hAnsi="Arial"/>
          <w:b w:val="1"/>
          <w:bCs w:val="1"/>
          <w:sz w:val="36"/>
          <w:szCs w:val="36"/>
          <w:rtl w:val="0"/>
          <w:lang w:val="en-US"/>
        </w:rPr>
        <w:t>January 2021 Employee of the Month was Candy Allen. Candy is our Consumer Services Coordinator. She has been faithful to serving her consumers throughout the pandemic. Candy goes above and beyond in her job. We appreciate her!</w:t>
      </w:r>
    </w:p>
    <w:p>
      <w:pPr>
        <w:pStyle w:val="Default"/>
        <w:spacing w:before="0" w:line="480" w:lineRule="auto"/>
        <w:ind w:firstLine="360"/>
        <w:rPr>
          <w:rStyle w:val="None"/>
          <w:rFonts w:ascii="Arial" w:cs="Arial" w:hAnsi="Arial" w:eastAsia="Arial"/>
          <w:b w:val="1"/>
          <w:bCs w:val="1"/>
          <w:sz w:val="36"/>
          <w:szCs w:val="36"/>
        </w:rPr>
      </w:pPr>
      <w:r>
        <w:rPr>
          <w:rStyle w:val="None"/>
          <w:rFonts w:ascii="Arial" w:hAnsi="Arial"/>
          <w:b w:val="1"/>
          <w:bCs w:val="1"/>
          <w:sz w:val="36"/>
          <w:szCs w:val="36"/>
          <w:rtl w:val="0"/>
          <w:lang w:val="en-US"/>
        </w:rPr>
        <w:t>February 2021 Employee of the Month was Gordon Bloss. Although Gordon retired in December 2019, he made himself available to work part-time. His commitment and loyalty to CWAB</w:t>
      </w:r>
      <w:r>
        <w:rPr>
          <w:rStyle w:val="None"/>
          <w:rFonts w:ascii="Arial" w:hAnsi="Arial" w:hint="default"/>
          <w:b w:val="1"/>
          <w:bCs w:val="1"/>
          <w:position w:val="12"/>
          <w:sz w:val="28"/>
          <w:szCs w:val="28"/>
          <w:rtl w:val="0"/>
          <w:lang w:val="en-US"/>
        </w:rPr>
        <w:t>®</w:t>
      </w:r>
      <w:r>
        <w:rPr>
          <w:rStyle w:val="None"/>
          <w:rFonts w:ascii="Arial" w:hAnsi="Arial"/>
          <w:b w:val="1"/>
          <w:bCs w:val="1"/>
          <w:sz w:val="36"/>
          <w:szCs w:val="36"/>
          <w:rtl w:val="0"/>
          <w:lang w:val="en-US"/>
        </w:rPr>
        <w:t xml:space="preserve"> Services Division and our consumers is deeply appreciated</w:t>
      </w:r>
    </w:p>
    <w:p>
      <w:pPr>
        <w:pStyle w:val="Default"/>
        <w:spacing w:before="0" w:line="480" w:lineRule="auto"/>
        <w:ind w:firstLine="360"/>
        <w:rPr>
          <w:rStyle w:val="None"/>
          <w:rFonts w:ascii="Arial" w:cs="Arial" w:hAnsi="Arial" w:eastAsia="Arial"/>
          <w:b w:val="1"/>
          <w:bCs w:val="1"/>
          <w:sz w:val="36"/>
          <w:szCs w:val="36"/>
        </w:rPr>
      </w:pPr>
    </w:p>
    <w:p>
      <w:pPr>
        <w:pStyle w:val="Default"/>
        <w:spacing w:before="0" w:line="480" w:lineRule="auto"/>
        <w:ind w:firstLine="36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 title of this article appears in large bold type.  The words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Employee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and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Month</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are both in all capital letters.  There is a large black line underneath, and above each word.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Of the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is in normal type with a script-like font added.</w:t>
      </w:r>
    </w:p>
    <w:p>
      <w:pPr>
        <w:pStyle w:val="Default"/>
        <w:spacing w:before="0" w:line="480" w:lineRule="auto"/>
        <w:ind w:firstLine="360"/>
        <w:rPr>
          <w:rStyle w:val="None"/>
          <w:rFonts w:ascii="Arial" w:cs="Arial" w:hAnsi="Arial" w:eastAsia="Arial"/>
          <w:b w:val="1"/>
          <w:bCs w:val="1"/>
          <w:sz w:val="36"/>
          <w:szCs w:val="36"/>
        </w:rPr>
      </w:pPr>
    </w:p>
    <w:p>
      <w:pPr>
        <w:pStyle w:val="Default"/>
        <w:spacing w:before="0" w:line="480" w:lineRule="auto"/>
        <w:ind w:firstLine="360"/>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photos with this article.  These images appear under the article title.  The picture on the left is of Candy Allen sitting at her office desk, and turned slightly right and looking slightly up at the photographer.  The photo on the right is of Gordon Bloss.  Gordon is photographed standing beside an open door of the shuttle he was driving that particular day.</w:t>
      </w: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Easter Egg Sale</w:t>
      </w: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r>
        <w:rPr>
          <w:rStyle w:val="None"/>
          <w:rFonts w:ascii="Arial" w:hAnsi="Arial"/>
          <w:b w:val="1"/>
          <w:bCs w:val="1"/>
          <w:sz w:val="36"/>
          <w:szCs w:val="36"/>
          <w:rtl w:val="0"/>
          <w:lang w:val="en-US"/>
        </w:rPr>
        <w:t>Cabell-Wayne Association of the Blind is once again taking orders for their delicious hand-made Easter eggs!</w:t>
      </w:r>
    </w:p>
    <w:p>
      <w:pPr>
        <w:pStyle w:val="Default"/>
        <w:tabs>
          <w:tab w:val="right" w:pos="6076"/>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These colorfully decorated, peanut butter-filled eggs may be purchased in either milk or dark chocolate, and come pre-packaged.</w:t>
      </w:r>
    </w:p>
    <w:p>
      <w:pPr>
        <w:pStyle w:val="Default"/>
        <w:tabs>
          <w:tab w:val="right" w:pos="6076"/>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To place your order, call the Services Division office at 304-522-6991.  Orders will be available for pick-up   after March 30th.</w:t>
      </w: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48"/>
          <w:szCs w:val="48"/>
          <w:u w:color="0434ff"/>
          <w:rtl w:val="0"/>
          <w:lang w:val="en-US"/>
        </w:rPr>
        <w:t>The Day Trip (a story),by Jerry Crabtree</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Stay at home!  Stay at home! Stay at home!  COVID guidelines, weather, politics, business closings, I had had enough!  I needed to do something different, out of the ordinary - something away from home.  So I did!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Of course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 thankful to still be working when lots of people aren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I just needed a break,  I enlisted my daughter, Emily for a day trip.  A trip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d been thinking of taking for years, but somehow never got around to it, or was it a trip I was nervous to take?  I did it anyway!</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We headed up route 23, the wrong direction for Nashville, or most other scenic places, or day trip destinations.  After all, this was a personal journey.  Not a trip to cleanse the soul or to scratch off an item on my bucket list - but I guess it could be one of those.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We were headed to Fort Gay to visit my childhood home-place.  Not as exotic a trip as one might expect for a day trip, but nonetheless, it was a trip my mind - and possibly my heart, had been wanting to take.  I wasn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getting any younger, so why not!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It was a decent day for a trip.  The sun felt semi-warm on these old bones.  The sky was a pleasant blue.  I had high hopes for the day.</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Traffic was, what I thought to be usual for 23 - not bumper-to-bumper like the interstate, but busy enough with the passing of an occasional speeder, and commercial vehicles, it seemed normal.</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We passed through all the little hamlets along the was: Burnaugh, Kavanaugh, Durbin, Garner, and others.</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We passed Marathon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refinery in Catlettsburg, the Calgon plant, and of course, saw the mammoth steam tower stack of Kentucky Power along the Big Sandy.</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we approached the plant, my mind drifted back to when I was very young.  It was during the time when the span of route 23 linking Catlettsburg with Louisa was very new.  The blacktop was actually black instead of the grey most are used to now.</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At the point where now stands a seemingly complicated power sub-station, there once stood a Sunoco gas station.  It was there, when I was maybe six or seven, that I met Steamboat Bill during one of his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public appearances</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  (Perhaps the Sunoco station was new because I thought this man must have been bored out of his mind in such a remote, far-flung location - after all, he was there to meet the kids!)  I vaguely remember asking him about,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Merlin the Monster</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 (the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Beeper-like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character that appeared with him on the WSAZ kiddie show).  I 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really remember the answer, but most likely it was a good thing it/he wasn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there.  I might have not reacted well.  But, who knows!</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We reached the Louisa exit and passed the Kentucky Welcome Center, and turned off onto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old 23</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to go further down over the hill into Louisa.</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I have my own memories of Louisa.  The town has two funeral homes.  My paternal grandparents, having passed more than a decade apart were at each of them.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a very young boy, I can remember my parents buying records at the local record store.  There was once a news stand in front of the Lawrence County Courthouse, and the town had one movie theatre - the Garden.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Back in the day, there were two hospitals: Riverside, and Louisa General.  I was born in Louisa General.  Other than a Western Auto, where I would go to buy bicycle parts such as spokes, and streamers, The Garden Theatre, and a Dairy Queen, there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not many more memories for me here - except the bridge!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The bridge that spanned the length of a quarter mile was commonly called the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Tri-Bridge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and had the unique distinction of crossing two rivers, linking two states, two counties, and two towns, while being a toll bridge, (with pedestrian walkway), and having three exits/entrances - one being in the middle!  Reportedly, the bridge was featured on Ripley</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Believe It Or Not</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syndicated tv show.  I crossed that bridge many, many times as a young</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 both in a car, and by foot.  It is part of my childhood memories.  Built in 1906, it was replaced in 1971.</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As we crossed the bridge into Fort Gay, again a thousand memories flooded my mind - along with a bit of excitement mixed with nervousness.  After all, I was stepping into my past.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Fort Gay, to say the least, is a small town.  On a stretch, its population could reach as many as 800.  Recent census readings show it to be in the 780</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s-ish range.  I would imagine in my youth it was much higher.  People do come and go.  Kids move to seek bigger and better things.</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It is the furthest flung city in Wayne County, and the state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most western city.  It lies along the banks of the Tug Fork and Big Sandy rivers.  Today there is only one bank, a branch of a bank in Louisa.</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Settled in the mid-1700</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s, the town was originally called Cassville, but was later changed to lessen confusion with an already established town of the same name.  It is said the town was named after Fort Gallup, the Union fort across the river in Louisa, another tale claims it was so named after a nurse who tended to Civil War soldiers.  Her last name was,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Gay</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To my knowledge, there never was any fort located within the town of Fort Gay.  A historian has disproved both facts about the town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s naming. </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we crossed the twin sets of railroad tracks and veered right toward the town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main thoroughfare, we passed the small Methodist Church I attended as a boy, and where my paternal grandfather</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funeral was held.  I am told that if we had not turned, but went straight, we would encounter a two-story house once build by mail-ordering from a Sears catalog!  That would be something to see!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When we made our left turn into town I could see the old Fort Gay High School - the school where my parents attended, and eventually met.  It is no longer a school, kids in the area now attend Tulsa High School.  Its side street leads to Fort Gay Cemetery, where my paternal grandparents were laid to rest.  I must stop.  It has been quite a while since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ve paid my respects.  Emily has never been there.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Adjacent to the school property is an empty lot where once stood a building of significance to my memories.</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A two-story building once heralding a huge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Mail Pouch</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tobacco advertisement painted on the side facing the road, it was a hang-out for high school attendees back in the day.  The tobacco sign was eventually painted over and the words,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Viking Lunch</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became its replacement.  The Vikings was the Fort Gay High School mascot at the time, so it made perfect sense the building bear its name.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The downstairs restaurant was operated by my second cousin.  I remember entering during a grade school lunch break to see teenagers dancing and enjoying music of the day on a jukebox in the center of the room.  In later years, after the owner passed, the downstairs became a community center, while the upstairs (where my cousin and their family had once lived), became home to WFGH - the local radio station owned by the Wayne County Board of Education.  Several decades later I would apply for a teaching/station manager position - which I never got.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The building was razed several years ago.</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Across the street I saw the tiny building wedged between two houses that once was a tv repair shop.  My dad loaned the owner a small amount of money to get his business going.  I think that connection might have sparked my dad</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interest because years later, he too became a tv repairman.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we moved slowly through town, I felt my anxiety rising.  After all I was about to roll up on someone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property whom I didn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know, and I wasn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sure how well I would be received.  Nevertheless, I was determined.  After all, we had traveled all this way for one reason - to set foot on ground I hadn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trod on in sixty years.</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the gap between buildings increased and amount of trees increased, I could see off to my right the road I knew, if we took, would take us onto Lower Mill Creek Road, then a slight look to my left, and on Doss Hill Road on a small hill in the distance, on the right - there it was - the home of my childhood.  I started to sweat just a bit.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Route 37, the road we were on was a newly constructed bypass.  It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bypassed</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a now lesser used road which was once the main road of route 37.  The two-dozen or more homes now rarely saw traffic - they heard it, as the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new</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route 37 rose above, and away from them.</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Before we turned onto the old main road, I could see the changes that had been made to, and around the old home-place.  They were not a surprise.  I had seen them many times before traveling the new bypass.  Now, they were,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up close and personal!</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I could also see a large sign planted at the beginning of the new bypass which read, </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Future Site Of Fort Gay Area Veterans Park</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with a phone number to call for information.  I thought that would be a nice place to visit when I passed this way again.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we made our deliberate right-hand turn onto the property, I saw the small brick one-car garage on the left at the foot of the hill.  It once had an opening entrance door with windows.  Now there was a single solid door.  A modest roof now protected its entrance.  The sloping hill where my brother and I once used larger-than-us cardboard boxes as sleds now didn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look quite so steep.  Remembering back, as we approached the bottom of the hill, there was a mild drop-off, which made a dandy launching pad as we became airborne a few seconds before crashing onto the ground.  Back then, that was fun!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My heart was pounding now.</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Before me was the way up the hill to the house.  The steep staggered steps to the right of a two-track driveway my dad and grandpa made.  Dad drove a produce truck in those days, and needed a good solid way to get his truck up the hill to park beside the house.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Two deep trenches were dug up the hill.  Rocks were laid and smashed with a sledgehammer for the foundation.  I really can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remember if a wood frame was built, or if rebar was used, but maybe it was if these track were still there after all these years.</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It would be a challenge, but I decided I would walk the steps.  They would give me a nice place to stand every so often, catch my breath, and take in the view.  </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Emily told be to be careful, and have a good visit.  I thanked her, and proceeded.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Back in the day there was a tall hedge along the outer edge of the steps. Passers by on the roadway couldn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see the steps.  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all cleared now.</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I approached the top of the steps I could see a light brown, rather large dog coming my way.  This was one of my concerns coming here - would I be an unwelcome guest by either man or beast?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As the K-9 approached, I could tell it was a friendly mongrel - I saw its tail wagging.  I was sniffed, licked, slightly jumped on, then escorted to the front porch steps.  I slightly turned toward the car at the bottom of the hill and slightly waved.  I heard a short toot which let me know I had been seen.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nervously walked up the three steps of the concrete porch, heart pounding more, I put on my mask, and knocked on the door and took a few steps backwards so not to be in the face of whomever answered my knocking.</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In short order a elderly frail-looking woman with a curved-handle cane in her left hand and what appeared to be a small wad of tissue in the other, approached the still closed glass storm door.  I removed my mask as I thought she might better hear me.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Yes sir, can I help ye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she halfway hollered through the glass.</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am, my name Is Jerry Crabtree.  I came here from Huntington.  I used to live here &amp; I wanted to see the house again,</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half-hollered back.</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Well, this house Ian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for sale,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said taking a half-step backwards as if she was about to close the door and end the conversation.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No, m</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am, I 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want to buy your place.  I used to live here as a small boy.  I just wanted to come by and see the house once again,</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again I answered in a loud voice.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Uh-huh, well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 not sellin</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my house,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stated again.</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Suddenly on my left a woman appeared totting a small child.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Mother, is anything the matter?</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said, addressing the seemingly confused woman behind the glass storm door.</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Oh! Hi, Dale!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the elderly woman addressed the lady standing less than ten feet from me.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This feller says he wants to buy my house!  I cain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sell my house, Dale!  I 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have anywhere else to go!</w:t>
      </w:r>
      <w:r>
        <w:rPr>
          <w:rStyle w:val="None"/>
          <w:rFonts w:ascii="Arial" w:hAnsi="Arial" w:hint="default"/>
          <w:b w:val="1"/>
          <w:bCs w:val="1"/>
          <w:sz w:val="36"/>
          <w:szCs w:val="36"/>
          <w:u w:color="0434ff"/>
          <w:rtl w:val="0"/>
          <w:lang w:val="en-US"/>
        </w:rPr>
        <w: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The woman with the small child said,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Mother doesn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like the idea of selling her place.  I 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think she wants to do that,</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said as she shifted the toddler in her arms.</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Putting my mask back on I said,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 sorry for all the confusion.  My name is Jerry Crabtree.  I came down from Huntington to just VISIT this house.  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where I lived as a young boy.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 just VISITING.  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been on my mind - you know, old memories and all that.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 not wanting to buy your mother</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house,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said.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OOOOH!</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 the lady exclaimed as she put the now fidgeting toddler down on the green grass.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all right, Mother.  He doesn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want to buy the house.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ll talk to him a spell,</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the lady said.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All-right Dale, honey.  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let him talk you into anything,</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half-waved at her daughter as she softly retreated and closed the door.</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t mind Mother.  She has gotten a lot worse after Daddy passed.  What did you say your name was - </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Barry?</w:t>
      </w:r>
      <w:r>
        <w:rPr>
          <w:rStyle w:val="None"/>
          <w:rFonts w:ascii="Arial" w:hAnsi="Arial" w:hint="default"/>
          <w:b w:val="1"/>
          <w:bCs w:val="1"/>
          <w:sz w:val="36"/>
          <w:szCs w:val="36"/>
          <w:u w:color="0434ff"/>
          <w:rtl w:val="0"/>
          <w:lang w:val="en-US"/>
        </w:rPr>
        <w: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Behind my mask I smiled and said,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My name is Jerry.  Jerry Crabtree.  I live in Huntington.  That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my daughter down there waiting in the car.  I turned to Emily and waved.  Once again, a small toot of the horn for recognition.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And so a small informative conversation began.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My name is Dale.  Where are your people from?  When did you live here?  As a boy, you said?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Yes,</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I began.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My grandparents lived about two miles up the road.  When they were alive, they ran a small grocery store - Crabtree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Market.  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s a church now,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Open Bible Church</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Dale shook her head.  She hadn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heard of them, nor the church.  I told her Grandpa passed in 1975, Grandma died in 1989.  She said she was sorry.  I acknowledged her remarks with a nod.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am, would you mind if I asked a few questions about the house?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The lady agreed.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But we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ve only been on the property nearly thirty years.</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said that was ok.</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Is the floor furnace still in the hallway,</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began.</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No, it isn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Daddy replaced it with baseboard heat the first year or two we moved here.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told her that maybe was a good idea with small kids running around.  I told her how, as a kid, I had tripped on an iron cord as my mom was ironing, and fell knee-first onto the grating.  I told her I still had the scar from the stitches.  I saw Dale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s face wrench as I said that.  I also mentioned that we had a cat that had had kittens.  She mostly stayed in what we referred to as a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chicken coop</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  (That would have been where the other mobile home was parked.)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 went to check on the kittens one morning and found them frozen solid!  I was totally beside myself!  I brought them into the house and begged my mom to let them lay close to the floor furnace.  She reluctantly agreed.  My memory tells me we were in a rush to go somewhere and I had forgotten something and went back inside to retrieve whatever it was.  And to my surprise, there they were WALKING ACROSS THE FURNACE!!  I guess all they needed was a good warming their mama couldn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provide.  I was shocked, AND HAPPY!</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said.</w:t>
        <w:tab/>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asked was the small access door to the cellar still in the pantry off the corner of the kitchen?</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No.  Daddy got tired of moving all of Mother</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things every time he needed anything in the cellar.</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She softly chucked and began walking behind me to the opposite side of the house and pointed.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Daddy built a small covered doorway entrance to the cellar.  We still had to go outside to get anything down there, but it was better</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 moving Mother</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buckets, and things,</w:t>
      </w:r>
      <w:r>
        <w:rPr>
          <w:rStyle w:val="None"/>
          <w:rFonts w:ascii="Arial" w:hAnsi="Arial" w:hint="default"/>
          <w:b w:val="1"/>
          <w:bCs w:val="1"/>
          <w:sz w:val="36"/>
          <w:szCs w:val="36"/>
          <w:u w:color="0434ff"/>
          <w:rtl w:val="0"/>
          <w:lang w:val="en-US"/>
        </w:rPr>
        <w:t xml:space="preserve">”  </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grinned.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motioned to the large tree stump in the yard, and told her how my brother and I slept in a pup tent under that tree, and how we got scared to death when the wind blew and loose apples started falling.  She giggled, and said lightening got it one summer years ago.</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About that time the front door opened and the storm door slightly squealed at the movement,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Dale?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her mother called.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Yes, Mother,</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said as she turned back toward the open door.</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ve got fresh peach cobbler made.  When you are done talkin</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to that feller, why don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you come in and have some and sit a spell.</w:t>
      </w:r>
      <w:r>
        <w:rPr>
          <w:rStyle w:val="None"/>
          <w:rFonts w:ascii="Arial" w:hAnsi="Arial" w:hint="default"/>
          <w:b w:val="1"/>
          <w:bCs w:val="1"/>
          <w:sz w:val="36"/>
          <w:szCs w:val="36"/>
          <w:u w:color="0434ff"/>
          <w:rtl w:val="0"/>
          <w:lang w:val="en-US"/>
        </w:rPr>
        <w: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Thank you, Mother, yes I will.  Mother will you tend to the young</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n for a little while?  I won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be too much longer,</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The lady called to the toddler who on command climbed up the steps.</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The woman, with toddler by the hand asked,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Mister, would you like some peach cobbler?  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made from fresh peaches!</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she stated.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turned toward her, slightly dipped my mask, smiled, and told her that it sounded tempting, but no thank you.  The woman retreated without a reply.</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I turned back to Dale, pulling my mask back up, and pointed to the small empty field and said,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That space used to be a dog lot.  My dad owned beagles for huntin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  I remember once I came out early to see the new dog, only to find it had hung itself, and froze solid from the cold and still hanging with its paws into the fence.  Dale made a disgusting expression as she placed her hand over her mouth.  I apologized for being so graphic.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It was one of my childhood memories,</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said.</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pointed where a pickup truck was parked and said there was a small building near that spot where my mom would do her canning.  And on the hill where one of the two mobile homes now were, once stood a tool shed.  I described how it was filled with pipe-fitting tools - taps, cutters, and vices - all painted a reddish-orange, all left by the people whom my parents had bought the house.</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When did you live here?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Dale asked.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Between 1954 and 1963,</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I replied.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I started the first grade while living here, and I was five.  My brother and sister were both born while we lived here,</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I continued.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My parents bought a fishing lake in Catlettsburg in 1962.  We permanently moved there in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63.</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 noticed the sun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xml:space="preserve">s position in the sky and thanked Dale for letting an old man relive some long savored memories.  She acknowledged my gratitude.  I asked if her or her mother would feel approached upon if I took a few pictures of the house.  I even offered to pay for the privilege.  </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Dale reached her arm outward with her hand palm down and said,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You keep your money sir, I</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m glad you have your memories.  I hope someday I will come back here and have memories of my own.</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I smiled, nodded, turned and took several dozen rapid-fire pictures - many as I walked across the front yard and looking down the other side of the house.  I did not feel bold enough to ask for a photo if the back side, I had imposed enough..  But it didn</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 matter.  I had gotten what I had came for - an up-close confrontation of my childhood memories.  Who could want more!  I felt good inside, almost floating.</w:t>
      </w: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Then suddenly I heard a faint noise, I thought it was Emily telling me she was either roasting in the car, running her gas out running the air conditioner, or alerting me of a more personal need.  The noise got a bit louder, a beeping kind of sound - maybe a truck backing up, or a piece of heavy equipment.  Then I turned toward the sound, and there it was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My phone with its alarm alerting me it was time to get up for work!  WHAT!!  IT WAS ALL A DREAM!!!  YOU HAVE TO BE KIDDING!!</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 I turned the alarm off, tossed my covers aside, rolled over onto my back and stared at the ceiling. I let out a deep breath and smiled, for once again I had relived some of my fondest boyhood memories - even if The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Day Trip</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was only a dream.</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the end </w:t>
      </w:r>
      <w:r>
        <w:rPr>
          <w:rStyle w:val="None"/>
          <w:rFonts w:ascii="Arial" w:hAnsi="Arial" w:hint="default"/>
          <w:b w:val="1"/>
          <w:bCs w:val="1"/>
          <w:sz w:val="36"/>
          <w:szCs w:val="36"/>
          <w:u w:color="0434ff"/>
          <w:rtl w:val="0"/>
          <w:lang w:val="en-US"/>
        </w:rPr>
        <w:t>——</w:t>
      </w:r>
    </w:p>
    <w:p>
      <w:pPr>
        <w:pStyle w:val="Default"/>
        <w:spacing w:before="0" w:line="480" w:lineRule="auto"/>
        <w:rPr>
          <w:rStyle w:val="None"/>
          <w:rFonts w:ascii="Arial" w:cs="Arial" w:hAnsi="Arial" w:eastAsia="Arial"/>
          <w:b w:val="1"/>
          <w:bCs w:val="1"/>
          <w:sz w:val="36"/>
          <w:szCs w:val="36"/>
          <w:u w:color="0434ff"/>
        </w:rPr>
      </w:pPr>
    </w:p>
    <w:p>
      <w:pPr>
        <w:pStyle w:val="Default"/>
        <w:spacing w:before="0" w:line="480" w:lineRule="auto"/>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There is one photo with this article.  It a picture of the City of Fort Gay roadside welcoming sign.  The sign is on two posts, is painted black, the words,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Welcome to</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at the top in white,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Fort Gay</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in large orange lettering, and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West Virginia</w:t>
      </w:r>
      <w:r>
        <w:rPr>
          <w:rStyle w:val="None"/>
          <w:rFonts w:ascii="Arial" w:hAnsi="Arial" w:hint="default"/>
          <w:b w:val="1"/>
          <w:bCs w:val="1"/>
          <w:sz w:val="36"/>
          <w:szCs w:val="36"/>
          <w:u w:color="0434ff"/>
          <w:rtl w:val="0"/>
          <w:lang w:val="en-US"/>
        </w:rPr>
        <w:t xml:space="preserve">” </w:t>
      </w:r>
      <w:r>
        <w:rPr>
          <w:rStyle w:val="None"/>
          <w:rFonts w:ascii="Arial" w:hAnsi="Arial"/>
          <w:b w:val="1"/>
          <w:bCs w:val="1"/>
          <w:sz w:val="36"/>
          <w:szCs w:val="36"/>
          <w:u w:color="0434ff"/>
          <w:rtl w:val="0"/>
          <w:lang w:val="en-US"/>
        </w:rPr>
        <w:t xml:space="preserve">underneath.  At the very bottom of the sign, within a centered oval, is the words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est. 1875</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w:t>
      </w:r>
    </w:p>
    <w:p>
      <w:pPr>
        <w:pStyle w:val="Default"/>
        <w:spacing w:before="0"/>
        <w:rPr>
          <w:rStyle w:val="None"/>
          <w:rFonts w:ascii="Arial" w:cs="Arial" w:hAnsi="Arial" w:eastAsia="Arial"/>
          <w:b w:val="1"/>
          <w:bCs w:val="1"/>
          <w:sz w:val="36"/>
          <w:szCs w:val="36"/>
          <w:u w:color="0434ff"/>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newest fundraiser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hand-crafted basket filled with 31 classic Ty Beanie Babies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25 miniatures!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Tickets are on sale now!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 buys one entry</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$5 buys six entries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$10 buys 12 entries.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Good Luck!</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a photo of the basket filled with the beanies and miniatures on this page. The agency loco also appears at the top of the page.</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br w:type="textWrapping"/>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Official Cabell-Wayne Teamwear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Blind Services Division is selling t-shirts. These t-shirts come in a choice of colors (Navy, Royal, Red, Kelly, Purple).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short sleeves they will be $15 a piece.  For long sleeves they will be $20 a piece.  All orders should be given to Danielle or Toni.</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the Services Division at 304-522=-6991 for more details!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Blue t-shirt</w:t>
      </w:r>
      <w:r>
        <w:rPr>
          <w:rStyle w:val="None"/>
          <w:rFonts w:ascii="Arial" w:hAnsi="Arial" w:hint="default"/>
          <w:b w:val="1"/>
          <w:bCs w:val="1"/>
          <w:sz w:val="36"/>
          <w:szCs w:val="36"/>
          <w:rtl w:val="0"/>
          <w:lang w:val="en-US"/>
        </w:rPr>
        <w:t>”</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relies on multiple fundraisers. Since the onset of COVID-19, our regular schedule of events has been adjusted, and re-adjusted. Despite these changes, there are still ways to assist with fundraising.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 following are some of those ways.  For more information, please contact Toni Walls or Danielle High.</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AmazonSmile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 go to smile.amazon.com to shop. On your first visit there you select the charity you wish to donate to.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Kroger Community Rewards - This is linked to your Kroger card. You must set up a digital account and link your card to an organization. Our NPO number is PK519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Rada Cutlery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Knives, utensils, quick mixes, gift sets and recipe and gift books.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for information on ordering.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three images with this article.  They are logos of AmazonSmile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Kroger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Rada Cutlery.</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Guide Page By Email: Click, open, and read</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thirty years the GUIDE PAGE MAGAZINE has been made freely available in a variety of formats to suit the vision needs of Cabell-Wayne Association of the Blind's consumers. Those formats have changed as technology has changed. We now offer large print, Braille, and audio CD. For our internet savvy consumers, audio, PDF, and text issues are available on cwab.org.</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We produce over 600 copies of the GUIDE PAGE each month, with many formats requiring postage for delivery. The most cost effective issues we produce are email.</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By changing your current subscription to email only, you will greatly assist us in continuing to provide the GUIDE PAGE to you. For more information, please call 304-522-6991.</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Guidelines For Rehab Services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As Cabell-Wayne Association of the Blind begins to gradually offer services again, certain policies and practices regarding services offered have changed to allow us to safely serve our consumers. </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Zach Davis, VRT Assistant, will have limited in-office hours, and will be offering rehab and assistive services under special conditions. Those conditions are: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Arrangements to pick up or drop off aids can be made.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Assessments will be made by phone, ZOOM, or FaceTime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All assistive aids will be mailed to requesting consumers.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All low-vision aids will also be mailed.</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In person visits may be scheduled at this time with attention to best practices for safety regarding the threat of COVID-19.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 schedule an appointment for assessment, or to request assistive or vision aids, contact the Services Division at 304-522-6991.</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one photo with this article. The picture is of a 7x lighten Magno</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(brand name), hand magnifier.</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Shopping Opportunity</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Transportation Department is offering individual shopping service. These shopping opportunities will be offered on a first come first serve basis, and scheduled dependent upon medical and work related transportation needs.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Consumers are encouraged to have a guide with them for these trips. Consumer and guide must wear a face mask and be screened for COVID-19 risk.</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Locations for these opportunities will be Kroger</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on 5th Avenue, Walmart on Rt. 60, the Huntington Mall, and Aldi's on Washington Avenue. These shopping opportunities will be limited to one stop. Consumer will be allowed up to 2 hours for shopping. You should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prior to checking out to insure timeliness of ride home.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Limits to purchases are fully dependent on what you are able to carry into your home on your own. Drivers will assist in getting purchases to the door, but will not be able to carry items inside your home.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at 304-522-6991, and ask for Toni, Jim, or Hailey for more information.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SUBJECT TO CHANGE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Getting Crafty - Together!</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It is happening! We are starting in-house activities once again! I am so excited to have consumers gathering in small, socially distanced, masked groups. I have missed each and every one of you. We will be starting small, alternating bingo and crafts, with hopes of expanding our gatherings in the future. We will continue to follow all CDC guidelines so that we can remain as safe as possible. </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schedule looks like this:</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April 7th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bowl cozy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mailed craft</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April 14th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April 21st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Basket weaving</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April 28th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5th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Basket weaving and quilled flower card - </w:t>
        <w:tab/>
        <w:tab/>
        <w:tab/>
        <w:tab/>
        <w:t>mailed craft</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12th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19th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Basket weaving</w:t>
      </w:r>
    </w:p>
    <w:p>
      <w:pPr>
        <w:pStyle w:val="Default"/>
        <w:tabs>
          <w:tab w:val="left" w:pos="720"/>
        </w:tabs>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26th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of April 7th I will be mailing one craft a month for those interested consumers. You will need to call the office by the last Wednesday of each month to receive the kit. Any calls made after that date will not be accepted.</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Bingo will be limited to 6 consumers. Call transportation to sign up. If you are not using our transportation we will still need you to call so we do not exceed the guidelines of participants. If you sign up for one bingo a month, you will not be signed up for the other one to give other consumers a chance to also participate. Bingo will be from 12:30 to 2:30 on the 2nd and 4th Wednesdays.</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 basket weaving class is already full and made up of consumers who were in the 2020 April class and did not get to make their basket before the pandemic shut down. We will meet from 12:00 to 3:00. </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Starting in June, after the basket classes are finished we will be offering other activities. Be sure to read your Guide Page to find out what they will be.</w:t>
      </w:r>
    </w:p>
    <w:p>
      <w:pPr>
        <w:pStyle w:val="Default"/>
        <w:tabs>
          <w:tab w:val="left" w:pos="720"/>
        </w:tabs>
        <w:spacing w:before="0" w:line="480" w:lineRule="exact"/>
        <w:jc w:val="both"/>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w:t>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So, what is planned giving?</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Planned giving is sometimes referred to as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gift planning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or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legacy giving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estate.</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Thus, by definition, a planned gift is any major gift, made in lifetime or at death as part of a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overall financial and/or estate planning.</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has had the good fortune to receive several such gifts.</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These gifts will provide goods and services to the blind and visually impaired pf Cabell and Wayne Counties of West Virginia.  They will also provide funding for operational expenses.</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 is the most practical way to ensure your personal and financial wishes are fulfilled after you are gone.</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is more than happy to discuss with you the many ways the agency could benefit from your wishes.  Contact the Services Division office at 304-522-6991, and we will make an appointment to meet with you to discuss youir wishes.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rPr>
      </w:pPr>
    </w:p>
    <w:p>
      <w:pPr>
        <w:pStyle w:val="Body A"/>
        <w:tabs>
          <w:tab w:val="left" w:pos="8794"/>
        </w:tabs>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Services</w:t>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Getting around is a major roadblock to the blind and visually impaired. Consumers are offered free transportation to work, doctor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appointments, shopping, and group activities. Limited vision no longer means limited transportation.</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&amp;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O&amp;M</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REHABILITATION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Everyone knows the key to success is the ability to play well with others.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pacing w:line="480" w:lineRule="auto"/>
        <w:rPr>
          <w:rStyle w:val="None"/>
          <w:rFonts w:ascii="Arial" w:cs="Arial" w:hAnsi="Arial" w:eastAsia="Arial"/>
          <w:b w:val="1"/>
          <w:bCs w:val="1"/>
          <w:sz w:val="36"/>
          <w:szCs w:val="36"/>
        </w:rPr>
      </w:pPr>
    </w:p>
    <w:p>
      <w:pPr>
        <w:pStyle w:val="Body A"/>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pacing w:line="480" w:lineRule="auto"/>
        <w:ind w:left="360" w:firstLine="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This is the end of the GUIDE PAGE MAGAZINE </w:t>
      </w:r>
      <w:r>
        <w:rPr>
          <w:rStyle w:val="None"/>
          <w:rFonts w:ascii="Arial" w:hAnsi="Arial"/>
          <w:b w:val="1"/>
          <w:bCs w:val="1"/>
          <w:sz w:val="36"/>
          <w:szCs w:val="36"/>
          <w:rtl w:val="0"/>
          <w:lang w:val="en-US"/>
        </w:rPr>
        <w:t>web-text</w:t>
      </w:r>
      <w:r>
        <w:rPr>
          <w:rStyle w:val="None"/>
          <w:rFonts w:ascii="Arial" w:hAnsi="Arial"/>
          <w:b w:val="1"/>
          <w:bCs w:val="1"/>
          <w:sz w:val="36"/>
          <w:szCs w:val="36"/>
          <w:rtl w:val="0"/>
          <w:lang w:val="en-US"/>
        </w:rPr>
        <w:t xml:space="preserve"> edition for April 2021.</w:t>
      </w:r>
    </w:p>
    <w:p>
      <w:pPr>
        <w:pStyle w:val="Body A"/>
        <w:pBdr>
          <w:top w:val="nil"/>
          <w:left w:val="nil"/>
          <w:bottom w:val="single" w:color="000000" w:sz="6" w:space="0" w:shadow="0" w:frame="0"/>
          <w:right w:val="nil"/>
        </w:pBdr>
        <w:spacing w:line="480" w:lineRule="auto"/>
        <w:ind w:left="360" w:firstLine="0"/>
      </w:pPr>
      <w:r>
        <w:rPr>
          <w:rStyle w:val="None"/>
          <w:rFonts w:ascii="Arial" w:hAnsi="Arial"/>
          <w:b w:val="1"/>
          <w:bCs w:val="1"/>
          <w:sz w:val="36"/>
          <w:szCs w:val="36"/>
          <w:rtl w:val="0"/>
          <w:lang w:val="en-US"/>
        </w:rPr>
        <w:t xml:space="preserve">-- end </w:t>
      </w:r>
      <w:r>
        <w:rPr>
          <w:rStyle w:val="None"/>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36"/>
      <w:szCs w:val="36"/>
      <w:u w:color="0000ff"/>
      <w14:textFill>
        <w14:solidFill>
          <w14:srgbClr w14:val="0000FF"/>
        </w14:solidFill>
      </w14:textFill>
    </w:rPr>
  </w:style>
  <w:style w:type="character" w:styleId="Hyperlink.1">
    <w:name w:val="Hyperlink.1"/>
    <w:basedOn w:val="None"/>
    <w:next w:val="Hyperlink.1"/>
    <w:rPr>
      <w:rFonts w:ascii="Arial" w:cs="Arial" w:hAnsi="Arial" w:eastAsia="Arial"/>
      <w:b w:val="1"/>
      <w:bCs w:val="1"/>
      <w:outline w:val="0"/>
      <w:color w:val="0000ff"/>
      <w:sz w:val="36"/>
      <w:szCs w:val="36"/>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